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F" w:rsidRPr="00B92375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92375">
        <w:rPr>
          <w:rFonts w:ascii="Times New Roman" w:eastAsia="標楷體" w:hAnsi="Times New Roman" w:cs="Times New Roman"/>
          <w:b/>
          <w:sz w:val="28"/>
          <w:szCs w:val="28"/>
        </w:rPr>
        <w:t>輔仁大學食品科學</w:t>
      </w:r>
      <w:proofErr w:type="gramStart"/>
      <w:r w:rsidRPr="00B92375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威教授</w:t>
      </w:r>
      <w:r w:rsidRPr="00B92375">
        <w:rPr>
          <w:rFonts w:ascii="Times New Roman" w:eastAsia="標楷體" w:hAnsi="Times New Roman" w:cs="Times New Roman"/>
          <w:b/>
          <w:sz w:val="28"/>
          <w:szCs w:val="28"/>
        </w:rPr>
        <w:t>獎學金申請及管理辦法草案</w:t>
      </w:r>
    </w:p>
    <w:p w:rsidR="0092284A" w:rsidRDefault="005905FC" w:rsidP="005905FC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104年6月3日 103學年度第4次食品科學系公共關係暨學生</w:t>
      </w:r>
      <w:r w:rsidR="006B1BCD">
        <w:rPr>
          <w:rFonts w:ascii="標楷體" w:eastAsia="標楷體" w:cs="標楷體" w:hint="eastAsia"/>
          <w:color w:val="000000"/>
          <w:kern w:val="0"/>
          <w:sz w:val="20"/>
          <w:szCs w:val="20"/>
        </w:rPr>
        <w:t>事務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委員會議討論</w:t>
      </w:r>
    </w:p>
    <w:p w:rsidR="005905FC" w:rsidRPr="00B92375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104年6月24日 103學年度第6次食品科學系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系務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會議討論</w:t>
      </w:r>
    </w:p>
    <w:p w:rsidR="005905FC" w:rsidRPr="005905FC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碩士班優秀之研究生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，特設立輔仁大學食品科學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威教授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，以資鼓勵。</w:t>
      </w:r>
    </w:p>
    <w:p w:rsidR="00562C3B" w:rsidRPr="00B92375" w:rsidRDefault="00562C3B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本獎學金係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由丘志威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教授捐助所成立。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B92375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6,000</w:t>
      </w:r>
      <w:r w:rsidRPr="00B92375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元獎勵碩士班優秀學生。</w:t>
      </w:r>
    </w:p>
    <w:p w:rsidR="00B92375" w:rsidRPr="00B92375" w:rsidRDefault="00562C3B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B92375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B92375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B92375" w:rsidRPr="00B92375" w:rsidRDefault="00B92375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不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足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凡本系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r w:rsidR="00562C3B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一年級或二年級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學生從事食品微生物</w:t>
      </w:r>
      <w:r w:rsidR="00B9237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相關研</w:t>
      </w:r>
      <w:bookmarkStart w:id="0" w:name="_GoBack"/>
      <w:bookmarkEnd w:id="0"/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究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成績均在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80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分以上者。</w:t>
      </w:r>
    </w:p>
    <w:p w:rsidR="0092284A" w:rsidRPr="00B92375" w:rsidRDefault="0097261F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且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參加國際性、全國性專業期刊論文接受發表或國際性、全國性研討會論文發表者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金額：每名新台幣</w:t>
      </w: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="0061062D"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6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學生事務暨公共關係小組審查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含指導老師之推薦信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如：接受刊載證明、獲獎記錄等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表揚方式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於本系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週會公開表揚，並頒發獎學金及獎狀。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</w:t>
      </w:r>
      <w:r w:rsidR="0097261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暨學生事務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提出，經系務會議通過後實施，修訂時亦同。</w:t>
      </w:r>
    </w:p>
    <w:sectPr w:rsidR="0092284A" w:rsidRPr="00B92375" w:rsidSect="00FE3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B6" w:rsidRDefault="007759B6" w:rsidP="005905FC">
      <w:r>
        <w:separator/>
      </w:r>
    </w:p>
  </w:endnote>
  <w:endnote w:type="continuationSeparator" w:id="0">
    <w:p w:rsidR="007759B6" w:rsidRDefault="007759B6" w:rsidP="0059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B6" w:rsidRDefault="007759B6" w:rsidP="005905FC">
      <w:r>
        <w:separator/>
      </w:r>
    </w:p>
  </w:footnote>
  <w:footnote w:type="continuationSeparator" w:id="0">
    <w:p w:rsidR="007759B6" w:rsidRDefault="007759B6" w:rsidP="0059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561"/>
    <w:multiLevelType w:val="hybridMultilevel"/>
    <w:tmpl w:val="0FE400C2"/>
    <w:lvl w:ilvl="0" w:tplc="3B906692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843DE8"/>
    <w:multiLevelType w:val="hybridMultilevel"/>
    <w:tmpl w:val="521C5F6C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3B906692">
      <w:start w:val="1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84A"/>
    <w:rsid w:val="00047DFD"/>
    <w:rsid w:val="001C66AF"/>
    <w:rsid w:val="00234161"/>
    <w:rsid w:val="00286D97"/>
    <w:rsid w:val="00562C3B"/>
    <w:rsid w:val="00570CD6"/>
    <w:rsid w:val="005905FC"/>
    <w:rsid w:val="0061062D"/>
    <w:rsid w:val="006B1BCD"/>
    <w:rsid w:val="007759B6"/>
    <w:rsid w:val="0092284A"/>
    <w:rsid w:val="0097261F"/>
    <w:rsid w:val="00A5238D"/>
    <w:rsid w:val="00AC3109"/>
    <w:rsid w:val="00B92375"/>
    <w:rsid w:val="00EC7E7A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9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0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5</cp:revision>
  <cp:lastPrinted>2015-06-11T01:34:00Z</cp:lastPrinted>
  <dcterms:created xsi:type="dcterms:W3CDTF">2015-06-10T09:22:00Z</dcterms:created>
  <dcterms:modified xsi:type="dcterms:W3CDTF">2015-06-11T04:42:00Z</dcterms:modified>
</cp:coreProperties>
</file>